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806" w14:textId="364E43F6" w:rsidR="00FC09AB" w:rsidRDefault="00FC09AB" w:rsidP="00FC09AB">
      <w:pPr>
        <w:spacing w:before="100" w:line="240" w:lineRule="auto"/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506B62F5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42C036AF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Pani/Pana danych osobowych jest Ośrodek Sportu i Rekreacji w Zamościu ul. Królowej Jadwigi 8, 22-400 Zamość. </w:t>
      </w:r>
    </w:p>
    <w:p w14:paraId="62FE9DB5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Kontakt do Inspektora Ochrony Danych Osobowych: drogą elektroniczną na adres e-mail: iod@osir.zamosc.pl lub listownie na adres korespondencyjny: Ośrodek Sportu i Rekreacji w Zamościu ul. Królowej Jadwigi 8, 22-400 Zamość, telefonicznie 84 677 54 66. </w:t>
      </w:r>
    </w:p>
    <w:p w14:paraId="5CF50331" w14:textId="244B3C60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Pani/Pana dane osobowe przetwarzane będą na podstawie art. 6 ust. 1 lit. b i c RODO </w:t>
      </w:r>
      <w:proofErr w:type="gram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celu</w:t>
      </w:r>
      <w:proofErr w:type="gram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związanym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postępowaniem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postępowania: OSIR-A.2152.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5.2022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01.04.2022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prowadzonym w procedurze zapytania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ofertowego/konkursu ofert ( art. 4 pkt 8 ustawy z dnia 29 stycznia 2004 r. Prawo zamówień publicznych (Dz. U. z 2019 r. poz. 1843 z </w:t>
      </w:r>
      <w:proofErr w:type="spell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</w:p>
    <w:p w14:paraId="3E8851DB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Pani/Pana danych osobowych będą osoby lub podmioty, którym udostępniona zostanie dokumentacja postępowania w oparciu o ustawę o dostępie do informacji publicznej z dnia 26 września 2001 r. </w:t>
      </w:r>
      <w:proofErr w:type="gram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( Dz.</w:t>
      </w:r>
      <w:proofErr w:type="gram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2016 r. poz. 1764), dostawcom usług takich jak hosting </w:t>
      </w:r>
      <w:r w:rsidRPr="000C5525">
        <w:rPr>
          <w:rFonts w:ascii="Times New Roman" w:hAnsi="Times New Roman" w:cs="Times New Roman"/>
          <w:sz w:val="24"/>
          <w:szCs w:val="24"/>
        </w:rPr>
        <w:t xml:space="preserve">poczty elektronicznej i strony internetowej, podmioty udzielające usług wsparcia/ konsultacji z zakresu procedur udzielania zamówień publicznych, podmioty realizujące zadania z zakresu archiwizacji i brakowania dokumentacji w oparciu o zawarte z </w:t>
      </w:r>
      <w:proofErr w:type="spellStart"/>
      <w:r w:rsidRPr="000C5525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0C5525">
        <w:rPr>
          <w:rFonts w:ascii="Times New Roman" w:hAnsi="Times New Roman" w:cs="Times New Roman"/>
          <w:sz w:val="24"/>
          <w:szCs w:val="24"/>
        </w:rPr>
        <w:t xml:space="preserve"> umowy powierzenia przetwarzania danych osobowych. </w:t>
      </w:r>
    </w:p>
    <w:p w14:paraId="0EB91D5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5. Pani/Pana dane osobowe będą przetwarzane na podstawie przepisów prawa, przez okres niezbędny do realizacji celów przetwarzania, lecz nie krócej niż okres wskazany w przepisach do </w:t>
      </w:r>
      <w:proofErr w:type="gramStart"/>
      <w:r w:rsidRPr="000C5525">
        <w:rPr>
          <w:rFonts w:ascii="Times New Roman" w:hAnsi="Times New Roman" w:cs="Times New Roman"/>
          <w:sz w:val="24"/>
          <w:szCs w:val="24"/>
        </w:rPr>
        <w:t>archiwizacji .</w:t>
      </w:r>
      <w:proofErr w:type="gramEnd"/>
      <w:r w:rsidRPr="000C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78A30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6. W odniesieniu do Pani/Pana danych osobowych decyzje nie będą podejmowane w sposób zautomatyzowany, stosownie do art. 22 RODO; </w:t>
      </w:r>
    </w:p>
    <w:p w14:paraId="2C6D4FBF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7. Posiada Pani/Pan: </w:t>
      </w:r>
    </w:p>
    <w:p w14:paraId="7899130C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- na podstawie art. 16 RODO prawo do sprostowania Pani/Pana danych osobowych *; - na podstawie art. 18 RODO prawo żądania od administratora ograniczenia przetwarzania danych osobowych zastrzeżeniem przypadków, o których mowa w art. 18 ust. 2 RODO **; - prawo do wniesienia skargi do Prezesa Urzędu Ochrony Danych Osobowych, gdy uzna Pani/Pan, że </w:t>
      </w:r>
    </w:p>
    <w:p w14:paraId="237CAA33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przetwarzanie danych osobowych Pani/Pana dotyczących narusza przepisy RODO; </w:t>
      </w:r>
    </w:p>
    <w:p w14:paraId="009A1D4E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8.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b i c RODO. </w:t>
      </w:r>
    </w:p>
    <w:p w14:paraId="3362E45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3DEE7D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 * Wyjaśnienie: skorzystanie z prawa do sprostowania nie może skutkować zmianą wyniku postępowania o udzielenie zamówienia publicznego ani zmianą postanowień umowy oraz nie może naruszać integralności protokołu oraz jego załączników. ** Wyjaśnienie: prawo do ograniczenia przetwarzania nie ma zastosowania w odniesieniu do przechowywania, w celu zapewnienia korzystania ze środków ochrony prawnej lub w celu ochrony praw innej osoby</w:t>
      </w:r>
    </w:p>
    <w:p w14:paraId="49715A0B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C9830F0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A31F8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B535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3A259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FFFC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4D591" w14:textId="77777777" w:rsidR="00B35B46" w:rsidRDefault="00B35B46"/>
    <w:sectPr w:rsidR="00B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AB"/>
    <w:rsid w:val="00593D59"/>
    <w:rsid w:val="00B35B46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9DD"/>
  <w15:chartTrackingRefBased/>
  <w15:docId w15:val="{E3B28422-67CF-4517-B4DA-4432521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2</cp:revision>
  <dcterms:created xsi:type="dcterms:W3CDTF">2022-05-26T13:06:00Z</dcterms:created>
  <dcterms:modified xsi:type="dcterms:W3CDTF">2022-05-26T13:06:00Z</dcterms:modified>
</cp:coreProperties>
</file>